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A618" w14:textId="56182E06" w:rsidR="00A513E6" w:rsidRPr="00A513E6" w:rsidRDefault="00A513E6" w:rsidP="00A513E6">
      <w:pPr>
        <w:rPr>
          <w:sz w:val="24"/>
          <w:szCs w:val="24"/>
        </w:rPr>
      </w:pPr>
      <w:r w:rsidRPr="00A513E6">
        <w:rPr>
          <w:sz w:val="24"/>
          <w:szCs w:val="24"/>
        </w:rPr>
        <w:t>Dear Saints of God,</w:t>
      </w:r>
    </w:p>
    <w:p w14:paraId="0CCFF344" w14:textId="61A6C674" w:rsidR="00A513E6" w:rsidRPr="00A513E6" w:rsidRDefault="00A513E6" w:rsidP="00A513E6">
      <w:pPr>
        <w:jc w:val="both"/>
        <w:rPr>
          <w:i/>
          <w:sz w:val="24"/>
          <w:szCs w:val="24"/>
        </w:rPr>
      </w:pPr>
      <w:r>
        <w:rPr>
          <w:sz w:val="24"/>
          <w:szCs w:val="24"/>
        </w:rPr>
        <w:t>Lent begins with Ash Wednesday on</w:t>
      </w:r>
      <w:r>
        <w:rPr>
          <w:sz w:val="24"/>
          <w:szCs w:val="24"/>
        </w:rPr>
        <w:t xml:space="preserve"> February 14, 2024 (which also happens to be Valentine’s Day)</w:t>
      </w:r>
      <w:r>
        <w:rPr>
          <w:sz w:val="24"/>
          <w:szCs w:val="24"/>
        </w:rPr>
        <w:t xml:space="preserve"> and so does our emphasis on Moses’ book called Exodus. In it, Moses asks Pharaoh to let God’s people go seven times (Exodus 5:1; 7:16; 8:1, 20; 9:1, 13; 10:3) and Pharaoh finally does it! When he does, God’s salvation is so amazing that the event becomes the Gospel of the Old Testament. Israel’s Scriptures mention the exodus 125 times!</w:t>
      </w:r>
    </w:p>
    <w:p w14:paraId="3BBB2BF1" w14:textId="78AA8CDE" w:rsidR="00A513E6" w:rsidRDefault="00A513E6" w:rsidP="00A513E6">
      <w:pPr>
        <w:jc w:val="both"/>
        <w:rPr>
          <w:sz w:val="24"/>
          <w:szCs w:val="24"/>
        </w:rPr>
      </w:pPr>
      <w:r>
        <w:rPr>
          <w:sz w:val="24"/>
          <w:szCs w:val="24"/>
        </w:rPr>
        <w:t xml:space="preserve">Throughout the book of Exodus God reveals who he is through his absence and his presence, through his silence and his speech, through his wrath and his mercy, and through his judgment and his amazing grace. In doing so, the book paints a beautiful portrait of </w:t>
      </w:r>
      <w:r>
        <w:rPr>
          <w:i/>
          <w:sz w:val="24"/>
          <w:szCs w:val="24"/>
        </w:rPr>
        <w:t>Jesus</w:t>
      </w:r>
      <w:r>
        <w:rPr>
          <w:sz w:val="24"/>
          <w:szCs w:val="24"/>
        </w:rPr>
        <w:t xml:space="preserve">. </w:t>
      </w:r>
    </w:p>
    <w:p w14:paraId="6B1AE24C" w14:textId="01C5C9C2" w:rsidR="00A513E6" w:rsidRDefault="00A513E6" w:rsidP="00A513E6">
      <w:pPr>
        <w:jc w:val="both"/>
        <w:rPr>
          <w:sz w:val="24"/>
          <w:szCs w:val="24"/>
        </w:rPr>
      </w:pPr>
      <w:r>
        <w:rPr>
          <w:sz w:val="24"/>
          <w:szCs w:val="24"/>
        </w:rPr>
        <w:t xml:space="preserve">The Sunday Morning Bible Class will look at the exciting history and theology connected with the book of Exodus. </w:t>
      </w:r>
      <w:r>
        <w:rPr>
          <w:i/>
          <w:sz w:val="24"/>
          <w:szCs w:val="24"/>
        </w:rPr>
        <w:t>It will all be very practical and useful!</w:t>
      </w:r>
      <w:r>
        <w:rPr>
          <w:sz w:val="24"/>
          <w:szCs w:val="24"/>
        </w:rPr>
        <w:t xml:space="preserve"> There is also a Lenten devotional booklet based on Exodus. Be sure to get yours. Why not share one with a friend?  </w:t>
      </w:r>
    </w:p>
    <w:p w14:paraId="204ACAC3" w14:textId="2F80F863" w:rsidR="00A513E6" w:rsidRDefault="00A513E6" w:rsidP="00A513E6">
      <w:pPr>
        <w:jc w:val="both"/>
        <w:rPr>
          <w:sz w:val="24"/>
          <w:szCs w:val="24"/>
        </w:rPr>
      </w:pPr>
      <w:r>
        <w:rPr>
          <w:sz w:val="24"/>
          <w:szCs w:val="24"/>
        </w:rPr>
        <w:t>Sermon plans are as follows:</w:t>
      </w:r>
    </w:p>
    <w:p w14:paraId="70516B03" w14:textId="77777777" w:rsidR="00A513E6" w:rsidRDefault="00A513E6" w:rsidP="00A513E6">
      <w:pPr>
        <w:jc w:val="both"/>
        <w:rPr>
          <w:sz w:val="24"/>
          <w:szCs w:val="24"/>
        </w:rPr>
      </w:pPr>
      <w:r>
        <w:rPr>
          <w:i/>
          <w:sz w:val="24"/>
          <w:szCs w:val="24"/>
        </w:rPr>
        <w:t>Ash Wednesday</w:t>
      </w:r>
      <w:r>
        <w:rPr>
          <w:sz w:val="24"/>
          <w:szCs w:val="24"/>
        </w:rPr>
        <w:t xml:space="preserve"> </w:t>
      </w:r>
      <w:r>
        <w:rPr>
          <w:b/>
          <w:sz w:val="28"/>
          <w:szCs w:val="28"/>
        </w:rPr>
        <w:t>“Big Things with Small Stuff”</w:t>
      </w:r>
      <w:r>
        <w:rPr>
          <w:b/>
          <w:sz w:val="24"/>
          <w:szCs w:val="24"/>
        </w:rPr>
        <w:t xml:space="preserve"> </w:t>
      </w:r>
      <w:r>
        <w:rPr>
          <w:sz w:val="24"/>
          <w:szCs w:val="24"/>
        </w:rPr>
        <w:t>(Exodus 2:1–10)</w:t>
      </w:r>
    </w:p>
    <w:p w14:paraId="7E834510" w14:textId="77777777" w:rsidR="00A513E6" w:rsidRDefault="00A513E6" w:rsidP="00A513E6">
      <w:pPr>
        <w:jc w:val="both"/>
        <w:rPr>
          <w:sz w:val="24"/>
          <w:szCs w:val="24"/>
        </w:rPr>
      </w:pPr>
      <w:r>
        <w:rPr>
          <w:i/>
          <w:sz w:val="24"/>
          <w:szCs w:val="24"/>
        </w:rPr>
        <w:t>Lent One</w:t>
      </w:r>
      <w:r>
        <w:rPr>
          <w:sz w:val="24"/>
          <w:szCs w:val="24"/>
        </w:rPr>
        <w:t xml:space="preserve"> </w:t>
      </w:r>
      <w:r>
        <w:rPr>
          <w:b/>
          <w:sz w:val="28"/>
          <w:szCs w:val="28"/>
        </w:rPr>
        <w:t>“How God Changes Us”</w:t>
      </w:r>
      <w:r>
        <w:rPr>
          <w:b/>
          <w:sz w:val="24"/>
          <w:szCs w:val="24"/>
        </w:rPr>
        <w:t xml:space="preserve"> </w:t>
      </w:r>
      <w:r>
        <w:rPr>
          <w:sz w:val="24"/>
          <w:szCs w:val="24"/>
        </w:rPr>
        <w:t xml:space="preserve">(Exodus 3:1–14) </w:t>
      </w:r>
    </w:p>
    <w:p w14:paraId="0CFD7FDC" w14:textId="77777777" w:rsidR="00A513E6" w:rsidRDefault="00A513E6" w:rsidP="00A513E6">
      <w:pPr>
        <w:jc w:val="both"/>
        <w:rPr>
          <w:sz w:val="24"/>
          <w:szCs w:val="24"/>
        </w:rPr>
      </w:pPr>
      <w:r>
        <w:rPr>
          <w:i/>
          <w:sz w:val="24"/>
          <w:szCs w:val="24"/>
        </w:rPr>
        <w:t xml:space="preserve">Lent Two </w:t>
      </w:r>
      <w:r>
        <w:rPr>
          <w:b/>
          <w:sz w:val="28"/>
          <w:szCs w:val="28"/>
        </w:rPr>
        <w:t>“Stop Trying and Start Trusting”</w:t>
      </w:r>
      <w:r>
        <w:rPr>
          <w:b/>
          <w:sz w:val="24"/>
          <w:szCs w:val="24"/>
        </w:rPr>
        <w:t xml:space="preserve"> </w:t>
      </w:r>
      <w:r>
        <w:rPr>
          <w:sz w:val="24"/>
          <w:szCs w:val="24"/>
        </w:rPr>
        <w:t>(Exodus 14:1–29)</w:t>
      </w:r>
    </w:p>
    <w:p w14:paraId="741ED6F0" w14:textId="77777777" w:rsidR="00A513E6" w:rsidRDefault="00A513E6" w:rsidP="00A513E6">
      <w:pPr>
        <w:jc w:val="both"/>
        <w:rPr>
          <w:sz w:val="24"/>
          <w:szCs w:val="24"/>
        </w:rPr>
      </w:pPr>
      <w:r>
        <w:rPr>
          <w:i/>
          <w:sz w:val="24"/>
          <w:szCs w:val="24"/>
        </w:rPr>
        <w:t xml:space="preserve">Lent Three </w:t>
      </w:r>
      <w:r>
        <w:rPr>
          <w:b/>
          <w:sz w:val="28"/>
          <w:szCs w:val="28"/>
        </w:rPr>
        <w:t>“Strike the Rock!”</w:t>
      </w:r>
      <w:r>
        <w:rPr>
          <w:b/>
          <w:sz w:val="24"/>
          <w:szCs w:val="24"/>
        </w:rPr>
        <w:t xml:space="preserve"> </w:t>
      </w:r>
      <w:r>
        <w:rPr>
          <w:sz w:val="24"/>
          <w:szCs w:val="24"/>
        </w:rPr>
        <w:t>(Exodus 17:1–7)</w:t>
      </w:r>
    </w:p>
    <w:p w14:paraId="5E28A1FB" w14:textId="77777777" w:rsidR="00A513E6" w:rsidRDefault="00A513E6" w:rsidP="00A513E6">
      <w:pPr>
        <w:jc w:val="both"/>
        <w:rPr>
          <w:sz w:val="24"/>
          <w:szCs w:val="24"/>
        </w:rPr>
      </w:pPr>
      <w:r>
        <w:rPr>
          <w:i/>
          <w:sz w:val="24"/>
          <w:szCs w:val="24"/>
        </w:rPr>
        <w:t xml:space="preserve">Lent Four </w:t>
      </w:r>
      <w:r>
        <w:rPr>
          <w:b/>
          <w:sz w:val="28"/>
          <w:szCs w:val="28"/>
        </w:rPr>
        <w:t>“Mine!”</w:t>
      </w:r>
      <w:r>
        <w:rPr>
          <w:b/>
          <w:sz w:val="24"/>
          <w:szCs w:val="24"/>
        </w:rPr>
        <w:t xml:space="preserve"> </w:t>
      </w:r>
      <w:r>
        <w:rPr>
          <w:sz w:val="24"/>
          <w:szCs w:val="24"/>
        </w:rPr>
        <w:t xml:space="preserve">(Exodus 20:1–17)  </w:t>
      </w:r>
    </w:p>
    <w:p w14:paraId="57DB107F" w14:textId="77777777" w:rsidR="00A513E6" w:rsidRDefault="00A513E6" w:rsidP="00A513E6">
      <w:pPr>
        <w:jc w:val="both"/>
        <w:rPr>
          <w:sz w:val="24"/>
          <w:szCs w:val="24"/>
        </w:rPr>
      </w:pPr>
      <w:r>
        <w:rPr>
          <w:i/>
          <w:sz w:val="24"/>
          <w:szCs w:val="24"/>
        </w:rPr>
        <w:t>Lent Five</w:t>
      </w:r>
      <w:r>
        <w:rPr>
          <w:sz w:val="24"/>
          <w:szCs w:val="24"/>
        </w:rPr>
        <w:t xml:space="preserve"> </w:t>
      </w:r>
      <w:r>
        <w:rPr>
          <w:b/>
          <w:sz w:val="28"/>
          <w:szCs w:val="28"/>
        </w:rPr>
        <w:t>“Digging Ourselves into a Hole”</w:t>
      </w:r>
      <w:r>
        <w:rPr>
          <w:b/>
          <w:sz w:val="24"/>
          <w:szCs w:val="24"/>
        </w:rPr>
        <w:t xml:space="preserve"> </w:t>
      </w:r>
      <w:r>
        <w:rPr>
          <w:sz w:val="24"/>
          <w:szCs w:val="24"/>
        </w:rPr>
        <w:t xml:space="preserve">(Exodus 32:1–14) </w:t>
      </w:r>
    </w:p>
    <w:p w14:paraId="0A14AAB6" w14:textId="77777777" w:rsidR="00A513E6" w:rsidRDefault="00A513E6" w:rsidP="00A513E6">
      <w:pPr>
        <w:jc w:val="both"/>
        <w:rPr>
          <w:sz w:val="24"/>
          <w:szCs w:val="24"/>
        </w:rPr>
      </w:pPr>
      <w:r>
        <w:rPr>
          <w:i/>
          <w:sz w:val="24"/>
          <w:szCs w:val="24"/>
        </w:rPr>
        <w:t>Palm Sunday</w:t>
      </w:r>
      <w:r>
        <w:rPr>
          <w:sz w:val="24"/>
          <w:szCs w:val="24"/>
        </w:rPr>
        <w:t xml:space="preserve"> </w:t>
      </w:r>
      <w:r>
        <w:rPr>
          <w:b/>
          <w:sz w:val="28"/>
          <w:szCs w:val="28"/>
        </w:rPr>
        <w:t>“A New Beginning!”</w:t>
      </w:r>
      <w:r>
        <w:rPr>
          <w:b/>
          <w:sz w:val="24"/>
          <w:szCs w:val="24"/>
        </w:rPr>
        <w:t xml:space="preserve"> </w:t>
      </w:r>
      <w:r>
        <w:rPr>
          <w:sz w:val="24"/>
          <w:szCs w:val="24"/>
        </w:rPr>
        <w:t xml:space="preserve">(Exodus 34:1–8) </w:t>
      </w:r>
    </w:p>
    <w:p w14:paraId="55E5C209" w14:textId="77777777" w:rsidR="00A513E6" w:rsidRDefault="00A513E6" w:rsidP="00A513E6">
      <w:pPr>
        <w:jc w:val="both"/>
        <w:rPr>
          <w:sz w:val="24"/>
          <w:szCs w:val="24"/>
        </w:rPr>
      </w:pPr>
      <w:r>
        <w:rPr>
          <w:i/>
          <w:sz w:val="24"/>
          <w:szCs w:val="24"/>
        </w:rPr>
        <w:t>Maundy Thursday</w:t>
      </w:r>
      <w:r>
        <w:rPr>
          <w:sz w:val="24"/>
          <w:szCs w:val="24"/>
        </w:rPr>
        <w:t xml:space="preserve"> </w:t>
      </w:r>
      <w:r>
        <w:rPr>
          <w:b/>
          <w:sz w:val="28"/>
          <w:szCs w:val="28"/>
        </w:rPr>
        <w:t>“Access!”</w:t>
      </w:r>
      <w:r>
        <w:rPr>
          <w:sz w:val="24"/>
          <w:szCs w:val="24"/>
        </w:rPr>
        <w:t xml:space="preserve"> (Exodus 24:1–11) </w:t>
      </w:r>
    </w:p>
    <w:p w14:paraId="6A51BCC4" w14:textId="77777777" w:rsidR="00A513E6" w:rsidRDefault="00A513E6" w:rsidP="00A513E6">
      <w:pPr>
        <w:jc w:val="both"/>
        <w:rPr>
          <w:sz w:val="24"/>
          <w:szCs w:val="24"/>
        </w:rPr>
      </w:pPr>
      <w:r>
        <w:rPr>
          <w:i/>
          <w:sz w:val="24"/>
          <w:szCs w:val="24"/>
        </w:rPr>
        <w:t>Good Friday</w:t>
      </w:r>
      <w:r>
        <w:rPr>
          <w:sz w:val="24"/>
          <w:szCs w:val="24"/>
        </w:rPr>
        <w:t xml:space="preserve"> </w:t>
      </w:r>
      <w:r>
        <w:rPr>
          <w:b/>
          <w:sz w:val="28"/>
          <w:szCs w:val="28"/>
        </w:rPr>
        <w:t>“</w:t>
      </w:r>
      <w:r>
        <w:rPr>
          <w:b/>
          <w:i/>
          <w:sz w:val="28"/>
          <w:szCs w:val="28"/>
        </w:rPr>
        <w:t>Agnus Dei</w:t>
      </w:r>
      <w:r>
        <w:rPr>
          <w:b/>
          <w:sz w:val="28"/>
          <w:szCs w:val="28"/>
        </w:rPr>
        <w:t>”</w:t>
      </w:r>
      <w:r>
        <w:rPr>
          <w:b/>
          <w:sz w:val="24"/>
          <w:szCs w:val="24"/>
        </w:rPr>
        <w:t xml:space="preserve"> </w:t>
      </w:r>
      <w:r>
        <w:rPr>
          <w:sz w:val="24"/>
          <w:szCs w:val="24"/>
        </w:rPr>
        <w:t xml:space="preserve">(Exodus 12:1–13) </w:t>
      </w:r>
    </w:p>
    <w:p w14:paraId="5CC3A1D0" w14:textId="77777777" w:rsidR="00A513E6" w:rsidRDefault="00A513E6" w:rsidP="00A513E6">
      <w:pPr>
        <w:jc w:val="both"/>
        <w:rPr>
          <w:sz w:val="24"/>
          <w:szCs w:val="24"/>
        </w:rPr>
      </w:pPr>
      <w:r>
        <w:rPr>
          <w:i/>
          <w:sz w:val="24"/>
          <w:szCs w:val="24"/>
        </w:rPr>
        <w:t>Easter</w:t>
      </w:r>
      <w:r>
        <w:rPr>
          <w:sz w:val="24"/>
          <w:szCs w:val="24"/>
        </w:rPr>
        <w:t xml:space="preserve"> </w:t>
      </w:r>
      <w:r>
        <w:rPr>
          <w:b/>
          <w:sz w:val="28"/>
          <w:szCs w:val="28"/>
        </w:rPr>
        <w:t>“Against all Odds!”</w:t>
      </w:r>
      <w:r>
        <w:rPr>
          <w:b/>
          <w:sz w:val="24"/>
          <w:szCs w:val="24"/>
        </w:rPr>
        <w:t xml:space="preserve"> </w:t>
      </w:r>
      <w:r>
        <w:rPr>
          <w:sz w:val="24"/>
          <w:szCs w:val="24"/>
        </w:rPr>
        <w:t xml:space="preserve">(Exodus 15:1–18) </w:t>
      </w:r>
    </w:p>
    <w:p w14:paraId="76C800BF" w14:textId="2FC445AF" w:rsidR="00A513E6" w:rsidRPr="00A513E6" w:rsidRDefault="00A513E6">
      <w:pPr>
        <w:rPr>
          <w:sz w:val="24"/>
          <w:szCs w:val="24"/>
        </w:rPr>
      </w:pPr>
      <w:r w:rsidRPr="00A513E6">
        <w:rPr>
          <w:sz w:val="24"/>
          <w:szCs w:val="24"/>
        </w:rPr>
        <w:t xml:space="preserve">This series comes to us from Rev. Dr. Reed Lessing who serves at Concordia University-St. Paul. Dr. Lessing, when he was one of my Old Testament Seminary Professors, was instrumental in giving me my love for the Old Testament (but not the Hebrew). </w:t>
      </w:r>
    </w:p>
    <w:p w14:paraId="28BB81B7" w14:textId="2E056C90" w:rsidR="00A513E6" w:rsidRPr="00A513E6" w:rsidRDefault="00A513E6">
      <w:pPr>
        <w:rPr>
          <w:sz w:val="24"/>
          <w:szCs w:val="24"/>
        </w:rPr>
      </w:pPr>
      <w:r w:rsidRPr="00A513E6">
        <w:rPr>
          <w:sz w:val="24"/>
          <w:szCs w:val="24"/>
        </w:rPr>
        <w:t>See you in Church during this Lenten Season!</w:t>
      </w:r>
    </w:p>
    <w:p w14:paraId="48767C65" w14:textId="3344636B" w:rsidR="00A513E6" w:rsidRPr="00A513E6" w:rsidRDefault="00A513E6">
      <w:pPr>
        <w:rPr>
          <w:rFonts w:ascii="Lucida Handwriting" w:hAnsi="Lucida Handwriting"/>
        </w:rPr>
      </w:pPr>
      <w:r>
        <w:rPr>
          <w:rFonts w:ascii="Lucida Handwriting" w:hAnsi="Lucida Handwriting"/>
        </w:rPr>
        <w:t xml:space="preserve">Rev. Michael Nielsen </w:t>
      </w:r>
    </w:p>
    <w:sectPr w:rsidR="00A513E6" w:rsidRPr="00A5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E6"/>
    <w:rsid w:val="00192219"/>
    <w:rsid w:val="00A513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A14"/>
  <w15:chartTrackingRefBased/>
  <w15:docId w15:val="{0415AD04-C4BE-4168-96E4-3155C12D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3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13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13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13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13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13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13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13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13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3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3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3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3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3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3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3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3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3E6"/>
    <w:rPr>
      <w:rFonts w:eastAsiaTheme="majorEastAsia" w:cstheme="majorBidi"/>
      <w:color w:val="272727" w:themeColor="text1" w:themeTint="D8"/>
    </w:rPr>
  </w:style>
  <w:style w:type="paragraph" w:styleId="Title">
    <w:name w:val="Title"/>
    <w:basedOn w:val="Normal"/>
    <w:next w:val="Normal"/>
    <w:link w:val="TitleChar"/>
    <w:uiPriority w:val="10"/>
    <w:qFormat/>
    <w:rsid w:val="00A513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3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3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13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3E6"/>
    <w:pPr>
      <w:spacing w:before="160"/>
      <w:jc w:val="center"/>
    </w:pPr>
    <w:rPr>
      <w:i/>
      <w:iCs/>
      <w:color w:val="404040" w:themeColor="text1" w:themeTint="BF"/>
    </w:rPr>
  </w:style>
  <w:style w:type="character" w:customStyle="1" w:styleId="QuoteChar">
    <w:name w:val="Quote Char"/>
    <w:basedOn w:val="DefaultParagraphFont"/>
    <w:link w:val="Quote"/>
    <w:uiPriority w:val="29"/>
    <w:rsid w:val="00A513E6"/>
    <w:rPr>
      <w:i/>
      <w:iCs/>
      <w:color w:val="404040" w:themeColor="text1" w:themeTint="BF"/>
    </w:rPr>
  </w:style>
  <w:style w:type="paragraph" w:styleId="ListParagraph">
    <w:name w:val="List Paragraph"/>
    <w:basedOn w:val="Normal"/>
    <w:uiPriority w:val="34"/>
    <w:qFormat/>
    <w:rsid w:val="00A513E6"/>
    <w:pPr>
      <w:ind w:left="720"/>
      <w:contextualSpacing/>
    </w:pPr>
  </w:style>
  <w:style w:type="character" w:styleId="IntenseEmphasis">
    <w:name w:val="Intense Emphasis"/>
    <w:basedOn w:val="DefaultParagraphFont"/>
    <w:uiPriority w:val="21"/>
    <w:qFormat/>
    <w:rsid w:val="00A513E6"/>
    <w:rPr>
      <w:i/>
      <w:iCs/>
      <w:color w:val="0F4761" w:themeColor="accent1" w:themeShade="BF"/>
    </w:rPr>
  </w:style>
  <w:style w:type="paragraph" w:styleId="IntenseQuote">
    <w:name w:val="Intense Quote"/>
    <w:basedOn w:val="Normal"/>
    <w:next w:val="Normal"/>
    <w:link w:val="IntenseQuoteChar"/>
    <w:uiPriority w:val="30"/>
    <w:qFormat/>
    <w:rsid w:val="00A513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13E6"/>
    <w:rPr>
      <w:i/>
      <w:iCs/>
      <w:color w:val="0F4761" w:themeColor="accent1" w:themeShade="BF"/>
    </w:rPr>
  </w:style>
  <w:style w:type="character" w:styleId="IntenseReference">
    <w:name w:val="Intense Reference"/>
    <w:basedOn w:val="DefaultParagraphFont"/>
    <w:uiPriority w:val="32"/>
    <w:qFormat/>
    <w:rsid w:val="00A513E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dc:creator>
  <cp:keywords/>
  <dc:description/>
  <cp:lastModifiedBy>Michael Nielsen</cp:lastModifiedBy>
  <cp:revision>1</cp:revision>
  <dcterms:created xsi:type="dcterms:W3CDTF">2024-01-17T20:21:00Z</dcterms:created>
  <dcterms:modified xsi:type="dcterms:W3CDTF">2024-01-17T20:25:00Z</dcterms:modified>
</cp:coreProperties>
</file>